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CC1" w:rsidRPr="00D20CC1" w:rsidRDefault="00411C84" w:rsidP="00A34F38">
      <w:pPr>
        <w:spacing w:after="0" w:line="240" w:lineRule="auto"/>
        <w:ind w:left="5529"/>
        <w:rPr>
          <w:rFonts w:ascii="Times New Roman" w:hAnsi="Times New Roman" w:cs="Times New Roman"/>
          <w:bCs/>
          <w:sz w:val="28"/>
          <w:szCs w:val="28"/>
        </w:rPr>
      </w:pPr>
      <w:r w:rsidRPr="00411C84">
        <w:rPr>
          <w:rFonts w:ascii="Times New Roman" w:eastAsia="Times New Roman" w:hAnsi="Times New Roman" w:cs="Times New Roman"/>
          <w:sz w:val="24"/>
          <w:szCs w:val="24"/>
          <w:lang w:eastAsia="uk-UA"/>
        </w:rPr>
        <w:pict>
          <v:rect id="_x0000_i1025" style="width:0;height:0" o:hrstd="t" o:hrnoshade="t" o:hr="t" fillcolor="black" stroked="f"/>
        </w:pict>
      </w:r>
      <w:bookmarkStart w:id="0" w:name="n67"/>
      <w:bookmarkStart w:id="1" w:name="n32"/>
      <w:bookmarkStart w:id="2" w:name="n33"/>
      <w:bookmarkStart w:id="3" w:name="_Hlk213138912"/>
      <w:bookmarkEnd w:id="0"/>
      <w:bookmarkEnd w:id="1"/>
      <w:bookmarkEnd w:id="2"/>
      <w:r w:rsidR="00D20CC1" w:rsidRPr="00D20CC1">
        <w:rPr>
          <w:rFonts w:ascii="Times New Roman" w:hAnsi="Times New Roman" w:cs="Times New Roman"/>
          <w:bCs/>
          <w:sz w:val="28"/>
          <w:szCs w:val="28"/>
        </w:rPr>
        <w:t>ЗАТВЕРДЖЕНО</w:t>
      </w:r>
    </w:p>
    <w:p w:rsidR="00D20CC1" w:rsidRPr="00D20CC1" w:rsidRDefault="00D20CC1" w:rsidP="00A34F38">
      <w:pPr>
        <w:ind w:left="5529" w:right="450"/>
        <w:rPr>
          <w:rFonts w:ascii="Times New Roman" w:hAnsi="Times New Roman" w:cs="Times New Roman"/>
          <w:bCs/>
          <w:sz w:val="28"/>
          <w:szCs w:val="28"/>
        </w:rPr>
      </w:pPr>
      <w:r w:rsidRPr="00D20CC1">
        <w:rPr>
          <w:rFonts w:ascii="Times New Roman" w:hAnsi="Times New Roman" w:cs="Times New Roman"/>
          <w:bCs/>
          <w:sz w:val="28"/>
          <w:szCs w:val="28"/>
        </w:rPr>
        <w:t xml:space="preserve">Рішення Млинівської селищної ради  </w:t>
      </w:r>
    </w:p>
    <w:p w:rsidR="00D20CC1" w:rsidRPr="00A34F38" w:rsidRDefault="00D20CC1" w:rsidP="00A34F38">
      <w:pPr>
        <w:spacing w:after="450"/>
        <w:ind w:left="5529" w:right="450"/>
        <w:rPr>
          <w:rFonts w:ascii="Times New Roman" w:hAnsi="Times New Roman" w:cs="Times New Roman"/>
          <w:bCs/>
          <w:sz w:val="28"/>
          <w:szCs w:val="28"/>
        </w:rPr>
      </w:pPr>
      <w:r w:rsidRPr="00A34F38">
        <w:rPr>
          <w:rFonts w:ascii="Times New Roman" w:hAnsi="Times New Roman" w:cs="Times New Roman"/>
          <w:bCs/>
          <w:sz w:val="28"/>
          <w:szCs w:val="28"/>
        </w:rPr>
        <w:t>________________</w:t>
      </w:r>
      <w:r w:rsidRPr="00D20CC1">
        <w:rPr>
          <w:rFonts w:ascii="Times New Roman" w:hAnsi="Times New Roman" w:cs="Times New Roman"/>
          <w:bCs/>
          <w:sz w:val="28"/>
          <w:szCs w:val="28"/>
        </w:rPr>
        <w:t xml:space="preserve"> № </w:t>
      </w:r>
      <w:r w:rsidRPr="00A34F38">
        <w:rPr>
          <w:rFonts w:ascii="Times New Roman" w:hAnsi="Times New Roman" w:cs="Times New Roman"/>
          <w:bCs/>
          <w:sz w:val="28"/>
          <w:szCs w:val="28"/>
        </w:rPr>
        <w:t>_______</w:t>
      </w:r>
    </w:p>
    <w:p w:rsidR="00D20CC1" w:rsidRPr="00D20CC1" w:rsidRDefault="00D20CC1" w:rsidP="00D20CC1">
      <w:pPr>
        <w:spacing w:before="300"/>
        <w:ind w:left="450" w:right="450"/>
        <w:jc w:val="center"/>
        <w:rPr>
          <w:rFonts w:ascii="Times New Roman" w:hAnsi="Times New Roman" w:cs="Times New Roman"/>
          <w:b/>
          <w:bCs/>
          <w:sz w:val="28"/>
          <w:szCs w:val="28"/>
        </w:rPr>
      </w:pPr>
      <w:r w:rsidRPr="00D20CC1">
        <w:rPr>
          <w:rFonts w:ascii="Times New Roman" w:hAnsi="Times New Roman" w:cs="Times New Roman"/>
          <w:b/>
          <w:bCs/>
          <w:sz w:val="28"/>
          <w:szCs w:val="28"/>
        </w:rPr>
        <w:t>Перелік</w:t>
      </w:r>
      <w:r w:rsidRPr="00D20CC1">
        <w:rPr>
          <w:rFonts w:ascii="Times New Roman" w:hAnsi="Times New Roman" w:cs="Times New Roman"/>
          <w:sz w:val="28"/>
          <w:szCs w:val="28"/>
        </w:rPr>
        <w:t xml:space="preserve"> </w:t>
      </w:r>
      <w:r w:rsidRPr="00D20CC1">
        <w:rPr>
          <w:rFonts w:ascii="Times New Roman" w:hAnsi="Times New Roman" w:cs="Times New Roman"/>
          <w:b/>
          <w:bCs/>
          <w:sz w:val="28"/>
          <w:szCs w:val="28"/>
        </w:rPr>
        <w:t>адміністративних послуг, які надаються через відділ «Центр надання адміністративних послуг» апарату виконавчого комітету Млинівської селищної ради</w:t>
      </w:r>
    </w:p>
    <w:tbl>
      <w:tblPr>
        <w:tblW w:w="0" w:type="auto"/>
        <w:tblLayout w:type="fixed"/>
        <w:tblCellMar>
          <w:top w:w="15" w:type="dxa"/>
          <w:left w:w="15" w:type="dxa"/>
          <w:bottom w:w="15" w:type="dxa"/>
          <w:right w:w="15" w:type="dxa"/>
        </w:tblCellMar>
        <w:tblLook w:val="04A0"/>
      </w:tblPr>
      <w:tblGrid>
        <w:gridCol w:w="441"/>
        <w:gridCol w:w="1559"/>
        <w:gridCol w:w="7654"/>
      </w:tblGrid>
      <w:tr w:rsidR="00D82B75" w:rsidRPr="00CA7E43" w:rsidTr="007A330B">
        <w:tc>
          <w:tcPr>
            <w:tcW w:w="441" w:type="dxa"/>
            <w:tcBorders>
              <w:top w:val="single" w:sz="4" w:space="0" w:color="auto"/>
              <w:left w:val="single" w:sz="4" w:space="0" w:color="auto"/>
              <w:bottom w:val="single" w:sz="4" w:space="0" w:color="auto"/>
              <w:right w:val="single" w:sz="4" w:space="0" w:color="auto"/>
            </w:tcBorders>
          </w:tcPr>
          <w:p w:rsidR="00D82B75" w:rsidRPr="00D82B75" w:rsidRDefault="00D82B75" w:rsidP="00A34F38">
            <w:pPr>
              <w:spacing w:after="0" w:line="240" w:lineRule="auto"/>
              <w:jc w:val="center"/>
              <w:rPr>
                <w:rFonts w:ascii="Times New Roman" w:eastAsia="Times New Roman" w:hAnsi="Times New Roman" w:cs="Times New Roman"/>
                <w:sz w:val="24"/>
                <w:szCs w:val="24"/>
                <w:lang w:eastAsia="uk-UA"/>
              </w:rPr>
            </w:pPr>
            <w:bookmarkStart w:id="4" w:name="n34"/>
            <w:bookmarkEnd w:id="3"/>
            <w:bookmarkEnd w:id="4"/>
            <w:r w:rsidRPr="00D82B75">
              <w:rPr>
                <w:rFonts w:ascii="Times New Roman" w:hAnsi="Times New Roman" w:cs="Times New Roman"/>
                <w:sz w:val="24"/>
                <w:szCs w:val="24"/>
              </w:rPr>
              <w:t>№ з/п</w:t>
            </w:r>
          </w:p>
        </w:tc>
        <w:tc>
          <w:tcPr>
            <w:tcW w:w="1559" w:type="dxa"/>
            <w:tcBorders>
              <w:top w:val="single" w:sz="6" w:space="0" w:color="000000"/>
              <w:left w:val="single" w:sz="4" w:space="0" w:color="auto"/>
              <w:bottom w:val="single" w:sz="6" w:space="0" w:color="000000"/>
              <w:right w:val="single" w:sz="6" w:space="0" w:color="000000"/>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Ідентифікатор</w:t>
            </w:r>
          </w:p>
        </w:tc>
        <w:tc>
          <w:tcPr>
            <w:tcW w:w="7654" w:type="dxa"/>
            <w:tcBorders>
              <w:top w:val="single" w:sz="6" w:space="0" w:color="000000"/>
              <w:left w:val="single" w:sz="6" w:space="0" w:color="000000"/>
              <w:bottom w:val="single" w:sz="6" w:space="0" w:color="000000"/>
              <w:right w:val="single" w:sz="6" w:space="0" w:color="000000"/>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Найменування адміністративної послуги</w:t>
            </w:r>
          </w:p>
        </w:tc>
      </w:tr>
      <w:tr w:rsidR="00D82B75" w:rsidRPr="00CA7E43" w:rsidTr="007A330B">
        <w:tc>
          <w:tcPr>
            <w:tcW w:w="441" w:type="dxa"/>
            <w:tcBorders>
              <w:top w:val="single" w:sz="4"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p>
        </w:tc>
        <w:tc>
          <w:tcPr>
            <w:tcW w:w="1559" w:type="dxa"/>
            <w:tcBorders>
              <w:top w:val="single" w:sz="6" w:space="0" w:color="000000"/>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p>
        </w:tc>
        <w:tc>
          <w:tcPr>
            <w:tcW w:w="7654" w:type="dxa"/>
            <w:tcBorders>
              <w:top w:val="single" w:sz="6" w:space="0" w:color="000000"/>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Категорія “Реєстрація та облік”</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01369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Комплексна електронна публічна послуга </w:t>
            </w:r>
            <w:proofErr w:type="spellStart"/>
            <w:r w:rsidRPr="00CA7E43">
              <w:rPr>
                <w:rFonts w:ascii="Times New Roman" w:eastAsia="Times New Roman" w:hAnsi="Times New Roman" w:cs="Times New Roman"/>
                <w:sz w:val="24"/>
                <w:szCs w:val="24"/>
                <w:lang w:eastAsia="uk-UA"/>
              </w:rPr>
              <w:t>“єМалятко”</w:t>
            </w:r>
            <w:proofErr w:type="spellEnd"/>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00034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Реєстрація місця проживання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01217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Реєстрація місця проживання дитини до 14 років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00037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Зняття із реєстрації місця проживання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00040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Реєстрація місця перебування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00038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Видача витягу з реєстру територіальної громади</w:t>
            </w:r>
          </w:p>
        </w:tc>
      </w:tr>
      <w:tr w:rsidR="00A34F3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A34F38" w:rsidRPr="00CA7E43" w:rsidRDefault="00A34F3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Категорія </w:t>
            </w:r>
            <w:proofErr w:type="spellStart"/>
            <w:r w:rsidRPr="00CA7E43">
              <w:rPr>
                <w:rFonts w:ascii="Times New Roman" w:eastAsia="Times New Roman" w:hAnsi="Times New Roman" w:cs="Times New Roman"/>
                <w:sz w:val="24"/>
                <w:szCs w:val="24"/>
                <w:lang w:eastAsia="uk-UA"/>
              </w:rPr>
              <w:t>“Реєстрація</w:t>
            </w:r>
            <w:proofErr w:type="spellEnd"/>
            <w:r w:rsidRPr="00CA7E43">
              <w:rPr>
                <w:rFonts w:ascii="Times New Roman" w:eastAsia="Times New Roman" w:hAnsi="Times New Roman" w:cs="Times New Roman"/>
                <w:sz w:val="24"/>
                <w:szCs w:val="24"/>
                <w:lang w:eastAsia="uk-UA"/>
              </w:rPr>
              <w:t xml:space="preserve"> та </w:t>
            </w:r>
            <w:proofErr w:type="spellStart"/>
            <w:r w:rsidRPr="00CA7E43">
              <w:rPr>
                <w:rFonts w:ascii="Times New Roman" w:eastAsia="Times New Roman" w:hAnsi="Times New Roman" w:cs="Times New Roman"/>
                <w:sz w:val="24"/>
                <w:szCs w:val="24"/>
                <w:lang w:eastAsia="uk-UA"/>
              </w:rPr>
              <w:t>облік”</w:t>
            </w:r>
            <w:proofErr w:type="spellEnd"/>
            <w:r w:rsidRPr="00CA7E43">
              <w:rPr>
                <w:rFonts w:ascii="Times New Roman" w:eastAsia="Times New Roman" w:hAnsi="Times New Roman" w:cs="Times New Roman"/>
                <w:sz w:val="24"/>
                <w:szCs w:val="24"/>
                <w:lang w:eastAsia="uk-UA"/>
              </w:rPr>
              <w:br/>
              <w:t>Підкатегорія “Державна реєстрація юридичних осіб, фізичних осіб - підприємців та відокремлених підрозділів юридичної особи, утвореної відповідно до законодавства іноземної держави”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створення юридичної особи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F27A3D">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2004р., відомості про яку не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00094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юридичної особи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00097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юридичної особи в результаті її ліквідації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00100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юридичної особи в результаті її реорганізації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00073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припинення юридичної особи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00083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00234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Видача витягу з Єдиного державного реєстру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00087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створення відокремленого підрозділу юридичної особи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переходу юридичної особи приватного права на діяльність на підставі модельного статуту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виділ юридичної особи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00090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00092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відокремленого підрозділу юридичної особи (крім громадського формування та релігійної 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00106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фізичної особи підприємцем</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00109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F27A3D">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включення відомостей про фізичну особу - підприємця, зареєстровану до 1 липня 2004р., відомості про яку не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00108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00107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підприємницької діяльності фізичної особи - підприємця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02556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створення відокремленого підрозділу юридичної особи, утвореної відповідно до законодавства іноземної держави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02553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відокремлений підрозділ юридичної особи, утвореної відповідно до законодавства іноземної держави, що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02552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припинення відокремленого підрозділу юридичної особи, утвореної відповідно до законодавства іноземної держави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02555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відміни рішення про припинення відокремленого підрозділу юридичної особи, утвореної відповідно до законодавства іноземної держави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02554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відокремленого підрозділу юридичної особи, утвореної відповідно до законодавства іноземної держави</w:t>
            </w:r>
          </w:p>
        </w:tc>
      </w:tr>
      <w:tr w:rsidR="00A34F3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A34F38" w:rsidRPr="00CA7E43" w:rsidRDefault="00A34F3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Категорія </w:t>
            </w:r>
            <w:proofErr w:type="spellStart"/>
            <w:r w:rsidRPr="00CA7E43">
              <w:rPr>
                <w:rFonts w:ascii="Times New Roman" w:eastAsia="Times New Roman" w:hAnsi="Times New Roman" w:cs="Times New Roman"/>
                <w:sz w:val="24"/>
                <w:szCs w:val="24"/>
                <w:lang w:eastAsia="uk-UA"/>
              </w:rPr>
              <w:t>“Реєстрація</w:t>
            </w:r>
            <w:proofErr w:type="spellEnd"/>
            <w:r w:rsidRPr="00CA7E43">
              <w:rPr>
                <w:rFonts w:ascii="Times New Roman" w:eastAsia="Times New Roman" w:hAnsi="Times New Roman" w:cs="Times New Roman"/>
                <w:sz w:val="24"/>
                <w:szCs w:val="24"/>
                <w:lang w:eastAsia="uk-UA"/>
              </w:rPr>
              <w:t xml:space="preserve"> та </w:t>
            </w:r>
            <w:proofErr w:type="spellStart"/>
            <w:r w:rsidRPr="00CA7E43">
              <w:rPr>
                <w:rFonts w:ascii="Times New Roman" w:eastAsia="Times New Roman" w:hAnsi="Times New Roman" w:cs="Times New Roman"/>
                <w:sz w:val="24"/>
                <w:szCs w:val="24"/>
                <w:lang w:eastAsia="uk-UA"/>
              </w:rPr>
              <w:t>облік”</w:t>
            </w:r>
            <w:proofErr w:type="spellEnd"/>
            <w:r w:rsidRPr="00CA7E43">
              <w:rPr>
                <w:rFonts w:ascii="Times New Roman" w:eastAsia="Times New Roman" w:hAnsi="Times New Roman" w:cs="Times New Roman"/>
                <w:sz w:val="24"/>
                <w:szCs w:val="24"/>
                <w:lang w:eastAsia="uk-UA"/>
              </w:rPr>
              <w:br/>
              <w:t>Підкатегорія “Державна реєстрація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7A330B">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включення відомостей про громадське об’єднання, зареєстроване до 1 липня 2004р., відомості про яке не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00335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громадського об’єднання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00102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громадського об’єднання в результаті його реорганізації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00086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виділ громадського об’єднання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35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00084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відміну рішення про припинення громадського об’єднання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00093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відокремленого підрозділу громадського об’єднання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00494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створення творчої спілки, територіального осередку творчої спілки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00566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творчої спілки, територіального осередку творчої спілки в результаті ліквідації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00579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творчої спілки, територіального осередку творчої спілки в результаті реорганізації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00581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припинення творчої спілки, територіального осередку творчої спілки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00673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відміну рішення про припинення творчої спілки, територіального осередку творчої спілки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00555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творчої спілки, територіального осередку творчої спілки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00657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створення організації роботодавців, об’єднання організацій роботодавців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00645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7A330B">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включення відомостей про організацію роботодавців, об’єднання організацій роботодавців, зареєстровані до 1 липня 2004р., відомості про які не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00608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00659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організації роботодавців, об’єднання організацій роботодавців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00606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організації роботодавців, об’єднання організацій роботодавців у результаті ліквідації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00660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організації роботодавців, об’єднання організацій роботодавців у результаті реорганізації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00658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припинення організації роботодавців, об’єднання організацій роботодавців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00607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відміну рішення про припинення організації роботодавців, об’єднання організацій роботодавців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00669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включення відомостей про структурне утворення політичної партії</w:t>
            </w:r>
            <w:r w:rsidR="007A330B">
              <w:rPr>
                <w:rFonts w:ascii="Times New Roman" w:eastAsia="Times New Roman" w:hAnsi="Times New Roman" w:cs="Times New Roman"/>
                <w:sz w:val="24"/>
                <w:szCs w:val="24"/>
                <w:lang w:eastAsia="uk-UA"/>
              </w:rPr>
              <w:t>, зареєстроване до 1 липня 2004</w:t>
            </w:r>
            <w:r w:rsidRPr="00CA7E43">
              <w:rPr>
                <w:rFonts w:ascii="Times New Roman" w:eastAsia="Times New Roman" w:hAnsi="Times New Roman" w:cs="Times New Roman"/>
                <w:sz w:val="24"/>
                <w:szCs w:val="24"/>
                <w:lang w:eastAsia="uk-UA"/>
              </w:rPr>
              <w:t>р., відомості про яке не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00589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00582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7A330B">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Державна реєстрація включення відомостей про професійну спілку, об’єднання професійних спілок, організацію професійних спілок, </w:t>
            </w:r>
            <w:r w:rsidRPr="00CA7E43">
              <w:rPr>
                <w:rFonts w:ascii="Times New Roman" w:eastAsia="Times New Roman" w:hAnsi="Times New Roman" w:cs="Times New Roman"/>
                <w:sz w:val="24"/>
                <w:szCs w:val="24"/>
                <w:lang w:eastAsia="uk-UA"/>
              </w:rPr>
              <w:lastRenderedPageBreak/>
              <w:t>зареєстровані до 1 липня 2004р., відомості про які не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54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00586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припинення професійної спілки, організації професійних спілок, об’єднання професійних спілок</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00585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професійної спілки, організації професійних спілок, об’єднання професійних спілок</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00554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7A330B">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включення відомостей про творчу спілку, територіальний осередок творчої спілки, зареєстровані до 1 липня 2004р., відомості про які не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00588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професійної спілки, організації професійних спілок, об’єднання професійних спілок у результаті ліквідації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00643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00664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00668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керуючого припиненням структурного утворення політичної партії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00667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створення структурного утворення політичної партії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00675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припинення структурного утворення політичної партії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00674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структурного утворення політичної партії в результаті його ліквідації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00670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структурного утворення політичної партії в результаті його реорганізації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00671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відміну рішення про припинення структурного утворення політичної партії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00672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створення громадського об’єднання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00098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припинення громадського об’єднання в результаті його ліквідації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00077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рішення про припинення громадського об’єднання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00089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створення відокремленого підрозділу громадського об’єднання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00091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внесення змін до відомостей про відокремлений підрозділ громадського об’єднання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00583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створення професійної спілки, організації професійних спілок, об’єднання професійних спілок</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74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00570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A34F3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A34F38" w:rsidRPr="00CA7E43" w:rsidRDefault="00A34F3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Категорія </w:t>
            </w:r>
            <w:proofErr w:type="spellStart"/>
            <w:r w:rsidRPr="00CA7E43">
              <w:rPr>
                <w:rFonts w:ascii="Times New Roman" w:eastAsia="Times New Roman" w:hAnsi="Times New Roman" w:cs="Times New Roman"/>
                <w:sz w:val="24"/>
                <w:szCs w:val="24"/>
                <w:lang w:eastAsia="uk-UA"/>
              </w:rPr>
              <w:t>“Реєстрація</w:t>
            </w:r>
            <w:proofErr w:type="spellEnd"/>
            <w:r w:rsidRPr="00CA7E43">
              <w:rPr>
                <w:rFonts w:ascii="Times New Roman" w:eastAsia="Times New Roman" w:hAnsi="Times New Roman" w:cs="Times New Roman"/>
                <w:sz w:val="24"/>
                <w:szCs w:val="24"/>
                <w:lang w:eastAsia="uk-UA"/>
              </w:rPr>
              <w:t xml:space="preserve"> та </w:t>
            </w:r>
            <w:proofErr w:type="spellStart"/>
            <w:r w:rsidRPr="00CA7E43">
              <w:rPr>
                <w:rFonts w:ascii="Times New Roman" w:eastAsia="Times New Roman" w:hAnsi="Times New Roman" w:cs="Times New Roman"/>
                <w:sz w:val="24"/>
                <w:szCs w:val="24"/>
                <w:lang w:eastAsia="uk-UA"/>
              </w:rPr>
              <w:t>облік”</w:t>
            </w:r>
            <w:proofErr w:type="spellEnd"/>
            <w:r w:rsidRPr="00CA7E43">
              <w:rPr>
                <w:rFonts w:ascii="Times New Roman" w:eastAsia="Times New Roman" w:hAnsi="Times New Roman" w:cs="Times New Roman"/>
                <w:sz w:val="24"/>
                <w:szCs w:val="24"/>
                <w:lang w:eastAsia="uk-UA"/>
              </w:rPr>
              <w:br/>
              <w:t>Підкатегорія “Державна реєстрація прав на нерухоме майно”</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02559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спеціального майнового права на об’єкт незавершеного будівництва, майбутній об’єкт нерухомості</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00041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00042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речового права, похідного від права власності</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00048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обтяжень речових прав на нерухоме майно</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00046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змін до записів Державного реєстру речових прав на нерухоме майно</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00043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00047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інформації з Державного реєстру речових прав на нерухоме майно</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00049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Взяття на облік безхазяйного нерухомого майна</w:t>
            </w:r>
          </w:p>
        </w:tc>
      </w:tr>
      <w:tr w:rsidR="00D52D0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CA7E43" w:rsidRDefault="00D52D0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Категорія </w:t>
            </w:r>
            <w:proofErr w:type="spellStart"/>
            <w:r w:rsidRPr="00CA7E43">
              <w:rPr>
                <w:rFonts w:ascii="Times New Roman" w:eastAsia="Times New Roman" w:hAnsi="Times New Roman" w:cs="Times New Roman"/>
                <w:sz w:val="24"/>
                <w:szCs w:val="24"/>
                <w:lang w:eastAsia="uk-UA"/>
              </w:rPr>
              <w:t>“Паспортні</w:t>
            </w:r>
            <w:proofErr w:type="spellEnd"/>
            <w:r w:rsidRPr="00CA7E43">
              <w:rPr>
                <w:rFonts w:ascii="Times New Roman" w:eastAsia="Times New Roman" w:hAnsi="Times New Roman" w:cs="Times New Roman"/>
                <w:sz w:val="24"/>
                <w:szCs w:val="24"/>
                <w:lang w:eastAsia="uk-UA"/>
              </w:rPr>
              <w:t xml:space="preserve"> та міграційні питання”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00023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вперше після досягнення 14-річного віку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00025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00287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00285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виявлення помилки в інформації, внесеній до паспорта; закінчення строку дії паспорта; непридатності паспорта для подальшого використання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00277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власного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w:t>
            </w:r>
            <w:r w:rsidRPr="00CA7E43">
              <w:rPr>
                <w:rFonts w:ascii="Times New Roman" w:eastAsia="Times New Roman" w:hAnsi="Times New Roman" w:cs="Times New Roman"/>
                <w:sz w:val="24"/>
                <w:szCs w:val="24"/>
                <w:lang w:eastAsia="uk-UA"/>
              </w:rPr>
              <w:lastRenderedPageBreak/>
              <w:t>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88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00928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00026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Вклеювання до паспорта громадянина України (зразка 1994 року) фотокартки при досягненні 25- і 45-річного віку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00027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Оформлення і видача паспорта громадянина України для виїзду за кордон з безконтактним електронним носієм</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00028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00274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r>
      <w:tr w:rsidR="00D52D0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CA7E43" w:rsidRDefault="00D52D0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Категорія </w:t>
            </w:r>
            <w:proofErr w:type="spellStart"/>
            <w:r w:rsidRPr="00CA7E43">
              <w:rPr>
                <w:rFonts w:ascii="Times New Roman" w:eastAsia="Times New Roman" w:hAnsi="Times New Roman" w:cs="Times New Roman"/>
                <w:sz w:val="24"/>
                <w:szCs w:val="24"/>
                <w:lang w:eastAsia="uk-UA"/>
              </w:rPr>
              <w:t>“Земельні</w:t>
            </w:r>
            <w:proofErr w:type="spellEnd"/>
            <w:r w:rsidRPr="00CA7E43">
              <w:rPr>
                <w:rFonts w:ascii="Times New Roman" w:eastAsia="Times New Roman" w:hAnsi="Times New Roman" w:cs="Times New Roman"/>
                <w:sz w:val="24"/>
                <w:szCs w:val="24"/>
                <w:lang w:eastAsia="uk-UA"/>
              </w:rPr>
              <w:t xml:space="preserve"> </w:t>
            </w:r>
            <w:proofErr w:type="spellStart"/>
            <w:r w:rsidRPr="00CA7E43">
              <w:rPr>
                <w:rFonts w:ascii="Times New Roman" w:eastAsia="Times New Roman" w:hAnsi="Times New Roman" w:cs="Times New Roman"/>
                <w:sz w:val="24"/>
                <w:szCs w:val="24"/>
                <w:lang w:eastAsia="uk-UA"/>
              </w:rPr>
              <w:t>питання”</w:t>
            </w:r>
            <w:proofErr w:type="spellEnd"/>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00069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земельної ділянки з видачею витягу з Державного земельного кадастру про земельну ділянку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00071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Державного земельного кадастру відомостей або змін до них про земельну ділянку з видачею витягу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00072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00074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Державного земельного кадастру відомостей або змін до них про землі в межах територій адміністративно-територіальних одиниць з видачею витягу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00079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Державного земельного кадастру відомостей про обмеження у використанні земель, з видачею витягу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00078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обмеження у використанні земель з видачею витягу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00080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00081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Виправлення технічної помилки у відомостях Державного земельного кадастру не з вини органу, що здійснює його ведення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00035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землі в межах територій адміністративно-територіальних одиниць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00059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02457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02456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w:t>
            </w:r>
            <w:r w:rsidRPr="00CA7E43">
              <w:rPr>
                <w:rFonts w:ascii="Times New Roman" w:eastAsia="Times New Roman" w:hAnsi="Times New Roman" w:cs="Times New Roman"/>
                <w:sz w:val="24"/>
                <w:szCs w:val="24"/>
                <w:lang w:eastAsia="uk-UA"/>
              </w:rPr>
              <w:lastRenderedPageBreak/>
              <w:t xml:space="preserve">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Pr="00CA7E43">
              <w:rPr>
                <w:rFonts w:ascii="Times New Roman" w:eastAsia="Times New Roman" w:hAnsi="Times New Roman" w:cs="Times New Roman"/>
                <w:sz w:val="24"/>
                <w:szCs w:val="24"/>
                <w:lang w:eastAsia="uk-UA"/>
              </w:rPr>
              <w:t>Держгеонадрами</w:t>
            </w:r>
            <w:proofErr w:type="spellEnd"/>
            <w:r w:rsidRPr="00CA7E43">
              <w:rPr>
                <w:rFonts w:ascii="Times New Roman" w:eastAsia="Times New Roman" w:hAnsi="Times New Roman" w:cs="Times New Roman"/>
                <w:sz w:val="24"/>
                <w:szCs w:val="24"/>
                <w:lang w:eastAsia="uk-UA"/>
              </w:rPr>
              <w:t xml:space="preserve"> та </w:t>
            </w:r>
            <w:proofErr w:type="spellStart"/>
            <w:r w:rsidRPr="00CA7E43">
              <w:rPr>
                <w:rFonts w:ascii="Times New Roman" w:eastAsia="Times New Roman" w:hAnsi="Times New Roman" w:cs="Times New Roman"/>
                <w:sz w:val="24"/>
                <w:szCs w:val="24"/>
                <w:lang w:eastAsia="uk-UA"/>
              </w:rPr>
              <w:t>Держпраці</w:t>
            </w:r>
            <w:proofErr w:type="spellEnd"/>
            <w:r w:rsidRPr="00CA7E43">
              <w:rPr>
                <w:rFonts w:ascii="Times New Roman" w:eastAsia="Times New Roman" w:hAnsi="Times New Roman" w:cs="Times New Roman"/>
                <w:sz w:val="24"/>
                <w:szCs w:val="24"/>
                <w:lang w:eastAsia="uk-UA"/>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105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02455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Pr="00CA7E43">
              <w:rPr>
                <w:rFonts w:ascii="Times New Roman" w:eastAsia="Times New Roman" w:hAnsi="Times New Roman" w:cs="Times New Roman"/>
                <w:sz w:val="24"/>
                <w:szCs w:val="24"/>
                <w:lang w:eastAsia="uk-UA"/>
              </w:rPr>
              <w:t>Держгеонадрами</w:t>
            </w:r>
            <w:proofErr w:type="spellEnd"/>
            <w:r w:rsidRPr="00CA7E43">
              <w:rPr>
                <w:rFonts w:ascii="Times New Roman" w:eastAsia="Times New Roman" w:hAnsi="Times New Roman" w:cs="Times New Roman"/>
                <w:sz w:val="24"/>
                <w:szCs w:val="24"/>
                <w:lang w:eastAsia="uk-UA"/>
              </w:rPr>
              <w:t xml:space="preserve"> та </w:t>
            </w:r>
            <w:proofErr w:type="spellStart"/>
            <w:r w:rsidRPr="00CA7E43">
              <w:rPr>
                <w:rFonts w:ascii="Times New Roman" w:eastAsia="Times New Roman" w:hAnsi="Times New Roman" w:cs="Times New Roman"/>
                <w:sz w:val="24"/>
                <w:szCs w:val="24"/>
                <w:lang w:eastAsia="uk-UA"/>
              </w:rPr>
              <w:t>Держпраці</w:t>
            </w:r>
            <w:proofErr w:type="spellEnd"/>
            <w:r w:rsidRPr="00CA7E43">
              <w:rPr>
                <w:rFonts w:ascii="Times New Roman" w:eastAsia="Times New Roman" w:hAnsi="Times New Roman" w:cs="Times New Roman"/>
                <w:sz w:val="24"/>
                <w:szCs w:val="24"/>
                <w:lang w:eastAsia="uk-UA"/>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00061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відомостей з Державного земельного кадастру у формі довідки, що містить узагальнену інформацію про землі (території)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00062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00063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відомостей з Державного земельного кадастру у формі копії документа, що створюється під час ведення Державного земельного кадастру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00064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довідки про наявність та розмір земельної частки (паю)</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00065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01254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довідки про осіб, які отримали доступ до інформації про суб’єкта речового права у Державному земельному кадастрі</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00207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дозволу на розроблення документації із землеустрою</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00198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згоди на передачу орендованої земельної ділянки в суборенду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02454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00068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Видача витягу з технічної документації про нормативну грошову оцінку земельної ділянки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01161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Видача рішення про передачу у власність, надання у користування земельних ділянок із земель державної або комунальної власності</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00175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00174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Видача рішення про продаж земельних ділянок державної та комунальної власності</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00217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Затвердження документації із землеустрою без прийняття рішення щодо передачі у власність, надання у користування земельних ділянок із земель державної або комунальної власності</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02453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Внесення до Державного земельного кадастру відомостей (змін до них) </w:t>
            </w:r>
            <w:r w:rsidRPr="00CA7E43">
              <w:rPr>
                <w:rFonts w:ascii="Times New Roman" w:eastAsia="Times New Roman" w:hAnsi="Times New Roman" w:cs="Times New Roman"/>
                <w:sz w:val="24"/>
                <w:szCs w:val="24"/>
                <w:lang w:eastAsia="uk-UA"/>
              </w:rPr>
              <w:lastRenderedPageBreak/>
              <w:t>про землі в межах територій територіальних громад з видачею витягу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121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02442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меліоративної мережі з видачею витягу з Державного земельного кадастру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02451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меліоративну мережу з видачею витягу з Державного земельного кадастру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02444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складової частини меліоративної мережі з видачею витягу з Державного земельного кадастру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02450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Державна реєстрація змін до відомостей про складову частину меліоративної мережі з видачею витягу з Державного земельного кадастру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02445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00179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Затвердження технічної документації з нормативної грошової оцінки земельної ділянки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w:t>
            </w:r>
          </w:p>
        </w:tc>
        <w:tc>
          <w:tcPr>
            <w:tcW w:w="1559"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01784</w:t>
            </w:r>
          </w:p>
        </w:tc>
        <w:tc>
          <w:tcPr>
            <w:tcW w:w="7654" w:type="dxa"/>
            <w:tcBorders>
              <w:top w:val="single" w:sz="2" w:space="0" w:color="auto"/>
              <w:left w:val="single" w:sz="2" w:space="0" w:color="auto"/>
              <w:bottom w:val="single" w:sz="2" w:space="0" w:color="auto"/>
              <w:right w:val="single" w:sz="2" w:space="0" w:color="auto"/>
            </w:tcBorders>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910EF5">
              <w:rPr>
                <w:rFonts w:ascii="Times New Roman" w:eastAsia="Times New Roman" w:hAnsi="Times New Roman" w:cs="Times New Roman"/>
                <w:sz w:val="24"/>
                <w:szCs w:val="24"/>
                <w:lang w:eastAsia="uk-UA"/>
              </w:rPr>
              <w:t>Надання у користування водних об’єктів на умовах оренди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128</w:t>
            </w:r>
          </w:p>
        </w:tc>
        <w:tc>
          <w:tcPr>
            <w:tcW w:w="1559" w:type="dxa"/>
            <w:tcBorders>
              <w:top w:val="single" w:sz="2" w:space="0" w:color="auto"/>
              <w:left w:val="single" w:sz="2" w:space="0" w:color="auto"/>
              <w:bottom w:val="single" w:sz="2" w:space="0" w:color="auto"/>
              <w:right w:val="single" w:sz="2" w:space="0" w:color="auto"/>
            </w:tcBorders>
          </w:tcPr>
          <w:p w:rsidR="00D82B75"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01785</w:t>
            </w:r>
          </w:p>
        </w:tc>
        <w:tc>
          <w:tcPr>
            <w:tcW w:w="7654" w:type="dxa"/>
            <w:tcBorders>
              <w:top w:val="single" w:sz="2" w:space="0" w:color="auto"/>
              <w:left w:val="single" w:sz="2" w:space="0" w:color="auto"/>
              <w:bottom w:val="single" w:sz="2" w:space="0" w:color="auto"/>
              <w:right w:val="single" w:sz="2" w:space="0" w:color="auto"/>
            </w:tcBorders>
          </w:tcPr>
          <w:p w:rsidR="00D82B75" w:rsidRPr="00910EF5" w:rsidRDefault="00D82B75" w:rsidP="00A34F38">
            <w:pPr>
              <w:spacing w:after="0" w:line="240" w:lineRule="auto"/>
              <w:rPr>
                <w:rFonts w:ascii="Times New Roman" w:eastAsia="Times New Roman" w:hAnsi="Times New Roman" w:cs="Times New Roman"/>
                <w:sz w:val="24"/>
                <w:szCs w:val="24"/>
                <w:lang w:eastAsia="uk-UA"/>
              </w:rPr>
            </w:pPr>
            <w:r w:rsidRPr="00910EF5">
              <w:rPr>
                <w:rFonts w:ascii="Times New Roman" w:eastAsia="Times New Roman" w:hAnsi="Times New Roman" w:cs="Times New Roman"/>
                <w:sz w:val="24"/>
                <w:szCs w:val="24"/>
                <w:lang w:eastAsia="uk-UA"/>
              </w:rPr>
              <w:t>Поновлення договору оренди водних об’єктів</w:t>
            </w:r>
          </w:p>
        </w:tc>
      </w:tr>
      <w:tr w:rsidR="00D52D0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CA7E43" w:rsidRDefault="00D52D0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Категорія </w:t>
            </w:r>
            <w:proofErr w:type="spellStart"/>
            <w:r w:rsidRPr="00CA7E43">
              <w:rPr>
                <w:rFonts w:ascii="Times New Roman" w:eastAsia="Times New Roman" w:hAnsi="Times New Roman" w:cs="Times New Roman"/>
                <w:sz w:val="24"/>
                <w:szCs w:val="24"/>
                <w:lang w:eastAsia="uk-UA"/>
              </w:rPr>
              <w:t>“Містобудування</w:t>
            </w:r>
            <w:proofErr w:type="spellEnd"/>
            <w:r w:rsidRPr="00CA7E43">
              <w:rPr>
                <w:rFonts w:ascii="Times New Roman" w:eastAsia="Times New Roman" w:hAnsi="Times New Roman" w:cs="Times New Roman"/>
                <w:sz w:val="24"/>
                <w:szCs w:val="24"/>
                <w:lang w:eastAsia="uk-UA"/>
              </w:rPr>
              <w:t>, благоустрій та архітектурна діяльність”</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00156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будівельного паспорта забудови земельної ділянки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01192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дубліката будівельного паспорта забудови земельної ділянки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00158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6" w:tgtFrame="_blank" w:history="1">
              <w:r w:rsidRPr="00CA7E43">
                <w:rPr>
                  <w:rFonts w:ascii="Times New Roman" w:eastAsia="Times New Roman" w:hAnsi="Times New Roman" w:cs="Times New Roman"/>
                  <w:color w:val="0000FF"/>
                  <w:sz w:val="24"/>
                  <w:szCs w:val="24"/>
                  <w:u w:val="single"/>
                  <w:lang w:eastAsia="uk-UA"/>
                </w:rPr>
                <w:t>Закону України</w:t>
              </w:r>
            </w:hyperlink>
            <w:r w:rsidRPr="00CA7E43">
              <w:rPr>
                <w:rFonts w:ascii="Times New Roman" w:eastAsia="Times New Roman" w:hAnsi="Times New Roman" w:cs="Times New Roman"/>
                <w:sz w:val="24"/>
                <w:szCs w:val="24"/>
                <w:lang w:eastAsia="uk-UA"/>
              </w:rPr>
              <w:t> “Про державну таємницю”)</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01186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7" w:tgtFrame="_blank" w:history="1">
              <w:r w:rsidRPr="00CA7E43">
                <w:rPr>
                  <w:rFonts w:ascii="Times New Roman" w:eastAsia="Times New Roman" w:hAnsi="Times New Roman" w:cs="Times New Roman"/>
                  <w:color w:val="0000FF"/>
                  <w:sz w:val="24"/>
                  <w:szCs w:val="24"/>
                  <w:u w:val="single"/>
                  <w:lang w:eastAsia="uk-UA"/>
                </w:rPr>
                <w:t>Закону України</w:t>
              </w:r>
            </w:hyperlink>
            <w:r w:rsidRPr="00CA7E43">
              <w:rPr>
                <w:rFonts w:ascii="Times New Roman" w:eastAsia="Times New Roman" w:hAnsi="Times New Roman" w:cs="Times New Roman"/>
                <w:sz w:val="24"/>
                <w:szCs w:val="24"/>
                <w:lang w:eastAsia="uk-UA"/>
              </w:rPr>
              <w:t> “Про державну таємницю”)</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02479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змін до будівельного паспорта забудови земельної ділянки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02480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Припинення дії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8" w:tgtFrame="_blank" w:history="1">
              <w:r w:rsidRPr="00CA7E43">
                <w:rPr>
                  <w:rFonts w:ascii="Times New Roman" w:eastAsia="Times New Roman" w:hAnsi="Times New Roman" w:cs="Times New Roman"/>
                  <w:color w:val="0000FF"/>
                  <w:sz w:val="24"/>
                  <w:szCs w:val="24"/>
                  <w:u w:val="single"/>
                  <w:lang w:eastAsia="uk-UA"/>
                </w:rPr>
                <w:t>Закону України</w:t>
              </w:r>
            </w:hyperlink>
            <w:r w:rsidRPr="00CA7E43">
              <w:rPr>
                <w:rFonts w:ascii="Times New Roman" w:eastAsia="Times New Roman" w:hAnsi="Times New Roman" w:cs="Times New Roman"/>
                <w:sz w:val="24"/>
                <w:szCs w:val="24"/>
                <w:lang w:eastAsia="uk-UA"/>
              </w:rPr>
              <w:t> “Про державну таємницю”)</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01208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01209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01218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01219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00134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Внесення до Реєстру будівельної діяльності інформації, зазначеної у </w:t>
            </w:r>
            <w:r w:rsidRPr="00CA7E43">
              <w:rPr>
                <w:rFonts w:ascii="Times New Roman" w:eastAsia="Times New Roman" w:hAnsi="Times New Roman" w:cs="Times New Roman"/>
                <w:sz w:val="24"/>
                <w:szCs w:val="24"/>
                <w:lang w:eastAsia="uk-UA"/>
              </w:rPr>
              <w:lastRenderedPageBreak/>
              <w:t>повідомленні про початок виконання підготовчих робіт</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140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01188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01190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01263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Реєстрація декларації про готовність до експлуатації самочинно збудованого об’єкта, на який визнано право власності за рішенням суду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00138</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Реєстрація декларації про готовність об’єкта до експлуатації, будівництво якого здійснено на підставі будівельного паспорта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01376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Реєстрація декларації про готовність до експлуатації об’єкта з незначними наслідками (СС1)</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01189</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01902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00146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повідомленні про зміну даних у поданому повідомленні про виконання підготовчих робіт на об’єкті (зміна відомостей про початок виконання підготовчих робіт/виправлення технічної помилки)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00140</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01873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Реєстрація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(СС1), збудованих на земельній ділянці відповідного цільового призначення без дозвільного документа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02423</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збудованих на земельній ділянці відповідного цільового призначення без дозвільного документа на виконання будівельних робіт</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02475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02474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02477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який визнано право власності за рішенням суду</w:t>
            </w:r>
          </w:p>
        </w:tc>
      </w:tr>
      <w:tr w:rsidR="00D52D0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CA7E43" w:rsidRDefault="00D52D0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lastRenderedPageBreak/>
              <w:t xml:space="preserve">Категорія </w:t>
            </w:r>
            <w:proofErr w:type="spellStart"/>
            <w:r w:rsidRPr="00CA7E43">
              <w:rPr>
                <w:rFonts w:ascii="Times New Roman" w:eastAsia="Times New Roman" w:hAnsi="Times New Roman" w:cs="Times New Roman"/>
                <w:sz w:val="24"/>
                <w:szCs w:val="24"/>
                <w:lang w:eastAsia="uk-UA"/>
              </w:rPr>
              <w:t>“Екологічний</w:t>
            </w:r>
            <w:proofErr w:type="spellEnd"/>
            <w:r w:rsidRPr="00CA7E43">
              <w:rPr>
                <w:rFonts w:ascii="Times New Roman" w:eastAsia="Times New Roman" w:hAnsi="Times New Roman" w:cs="Times New Roman"/>
                <w:sz w:val="24"/>
                <w:szCs w:val="24"/>
                <w:lang w:eastAsia="uk-UA"/>
              </w:rPr>
              <w:t xml:space="preserve"> контроль та природокористування”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01454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Реєстрація пасіки</w:t>
            </w:r>
          </w:p>
        </w:tc>
      </w:tr>
      <w:tr w:rsidR="00D52D0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CA7E43" w:rsidRDefault="00D52D0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Категорія </w:t>
            </w:r>
            <w:proofErr w:type="spellStart"/>
            <w:r w:rsidRPr="00CA7E43">
              <w:rPr>
                <w:rFonts w:ascii="Times New Roman" w:eastAsia="Times New Roman" w:hAnsi="Times New Roman" w:cs="Times New Roman"/>
                <w:sz w:val="24"/>
                <w:szCs w:val="24"/>
                <w:lang w:eastAsia="uk-UA"/>
              </w:rPr>
              <w:t>“Ветерани</w:t>
            </w:r>
            <w:proofErr w:type="spellEnd"/>
            <w:r w:rsidRPr="00CA7E43">
              <w:rPr>
                <w:rFonts w:ascii="Times New Roman" w:eastAsia="Times New Roman" w:hAnsi="Times New Roman" w:cs="Times New Roman"/>
                <w:sz w:val="24"/>
                <w:szCs w:val="24"/>
                <w:lang w:eastAsia="uk-UA"/>
              </w:rPr>
              <w:t xml:space="preserve"> війни та члени їх родин”</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02266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Надання відомостей з Єдиного державного реєстру ветеранів війни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02545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Встановлення статусу учасника бойових дій, видача посвідчення особам, які з 24 лютого по 25 березня 2022 р. відповідно до </w:t>
            </w:r>
            <w:hyperlink r:id="rId9" w:tgtFrame="_blank" w:history="1">
              <w:r w:rsidRPr="00CA7E43">
                <w:rPr>
                  <w:rFonts w:ascii="Times New Roman" w:eastAsia="Times New Roman" w:hAnsi="Times New Roman" w:cs="Times New Roman"/>
                  <w:color w:val="0000FF"/>
                  <w:sz w:val="24"/>
                  <w:szCs w:val="24"/>
                  <w:u w:val="single"/>
                  <w:lang w:eastAsia="uk-UA"/>
                </w:rPr>
                <w:t>Закону України</w:t>
              </w:r>
            </w:hyperlink>
            <w:r w:rsidRPr="00CA7E43">
              <w:rPr>
                <w:rFonts w:ascii="Times New Roman" w:eastAsia="Times New Roman" w:hAnsi="Times New Roman" w:cs="Times New Roman"/>
                <w:sz w:val="24"/>
                <w:szCs w:val="24"/>
                <w:lang w:eastAsia="uk-UA"/>
              </w:rPr>
              <w:t> “Про забезпечення участі цивільних осіб у захисті України” або у складі добровольчих формувань брали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157</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00237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Встановлення статусу члена сім’ї загиблого (померлого) Захисника чи Захисниці України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158</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00241</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Встановлення статусу особи з інвалідністю внаслідок війни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159</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01286</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Встановлення статусу учасника бойових дій, видача посвідчення особам, які у період до 23 лютого 2018 р. включно у складі добровольчих формувань брали безпосередню участь в антитерористичній операції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160</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01877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161</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01597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Видача нового посвідчення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162</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00105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163</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02502</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Призначення одноразової грошової допомоги особам з інвалідністю внаслідок війни, зазначеним у</w:t>
            </w:r>
            <w:hyperlink r:id="rId10" w:anchor="n103" w:tgtFrame="_blank" w:history="1">
              <w:r w:rsidRPr="00CA7E43">
                <w:rPr>
                  <w:rFonts w:ascii="Times New Roman" w:eastAsia="Times New Roman" w:hAnsi="Times New Roman" w:cs="Times New Roman"/>
                  <w:color w:val="0000FF"/>
                  <w:sz w:val="24"/>
                  <w:szCs w:val="24"/>
                  <w:u w:val="single"/>
                  <w:lang w:eastAsia="uk-UA"/>
                </w:rPr>
                <w:t> пунктах 11-16</w:t>
              </w:r>
            </w:hyperlink>
            <w:r w:rsidRPr="00CA7E43">
              <w:rPr>
                <w:rFonts w:ascii="Times New Roman" w:eastAsia="Times New Roman" w:hAnsi="Times New Roman" w:cs="Times New Roman"/>
                <w:sz w:val="24"/>
                <w:szCs w:val="24"/>
                <w:lang w:eastAsia="uk-UA"/>
              </w:rPr>
              <w:t> частини другої статті 7 Закону України “Про статус ветеранів війни, гарантії їх соціального захисту”</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164</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01284</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Встановлення факту отримання особами поранень чи інших ушкоджень здоров’я, одержаних від вибухонебезпечних предметів,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w:t>
            </w:r>
            <w:r w:rsidRPr="00CA7E43">
              <w:rPr>
                <w:rFonts w:ascii="Times New Roman" w:eastAsia="Times New Roman" w:hAnsi="Times New Roman" w:cs="Times New Roman"/>
                <w:sz w:val="24"/>
                <w:szCs w:val="24"/>
                <w:lang w:eastAsia="uk-UA"/>
              </w:rPr>
              <w:lastRenderedPageBreak/>
              <w:t>областях,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165</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01285</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Позбавлення статусу учасника бойових дій за заявою такої особи</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CA7E43"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166</w:t>
            </w:r>
          </w:p>
        </w:tc>
        <w:tc>
          <w:tcPr>
            <w:tcW w:w="1559"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02607</w:t>
            </w:r>
          </w:p>
        </w:tc>
        <w:tc>
          <w:tcPr>
            <w:tcW w:w="7654" w:type="dxa"/>
            <w:tcBorders>
              <w:top w:val="single" w:sz="2" w:space="0" w:color="auto"/>
              <w:left w:val="single" w:sz="2" w:space="0" w:color="auto"/>
              <w:bottom w:val="single" w:sz="2" w:space="0" w:color="auto"/>
              <w:right w:val="single" w:sz="2" w:space="0" w:color="auto"/>
            </w:tcBorders>
            <w:hideMark/>
          </w:tcPr>
          <w:p w:rsidR="00D82B75" w:rsidRPr="00CA7E43" w:rsidRDefault="00D82B75" w:rsidP="00A34F38">
            <w:pPr>
              <w:spacing w:after="0" w:line="240" w:lineRule="auto"/>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Заміна посвідчення учасника бойових дій, виданого </w:t>
            </w:r>
            <w:proofErr w:type="spellStart"/>
            <w:r w:rsidRPr="00CA7E43">
              <w:rPr>
                <w:rFonts w:ascii="Times New Roman" w:eastAsia="Times New Roman" w:hAnsi="Times New Roman" w:cs="Times New Roman"/>
                <w:sz w:val="24"/>
                <w:szCs w:val="24"/>
                <w:lang w:eastAsia="uk-UA"/>
              </w:rPr>
              <w:t>Мінветеранів</w:t>
            </w:r>
            <w:proofErr w:type="spellEnd"/>
            <w:r w:rsidRPr="00CA7E43">
              <w:rPr>
                <w:rFonts w:ascii="Times New Roman" w:eastAsia="Times New Roman" w:hAnsi="Times New Roman" w:cs="Times New Roman"/>
                <w:sz w:val="24"/>
                <w:szCs w:val="24"/>
                <w:lang w:eastAsia="uk-UA"/>
              </w:rPr>
              <w:t>, на нове через його непридатність, втрату або зміну персональних даних</w:t>
            </w:r>
          </w:p>
        </w:tc>
      </w:tr>
      <w:tr w:rsidR="00D52D0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CA7E43" w:rsidRDefault="00D52D0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Категорія </w:t>
            </w:r>
            <w:proofErr w:type="spellStart"/>
            <w:r w:rsidRPr="00CA7E43">
              <w:rPr>
                <w:rFonts w:ascii="Times New Roman" w:eastAsia="Times New Roman" w:hAnsi="Times New Roman" w:cs="Times New Roman"/>
                <w:sz w:val="24"/>
                <w:szCs w:val="24"/>
                <w:lang w:eastAsia="uk-UA"/>
              </w:rPr>
              <w:t>“Соціальний</w:t>
            </w:r>
            <w:proofErr w:type="spellEnd"/>
            <w:r w:rsidRPr="00CA7E43">
              <w:rPr>
                <w:rFonts w:ascii="Times New Roman" w:eastAsia="Times New Roman" w:hAnsi="Times New Roman" w:cs="Times New Roman"/>
                <w:sz w:val="24"/>
                <w:szCs w:val="24"/>
                <w:lang w:eastAsia="uk-UA"/>
              </w:rPr>
              <w:t xml:space="preserve"> захист та підтримка”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B26950"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167</w:t>
            </w:r>
          </w:p>
        </w:tc>
        <w:tc>
          <w:tcPr>
            <w:tcW w:w="1559"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jc w:val="center"/>
              <w:rPr>
                <w:rFonts w:ascii="Times New Roman" w:eastAsia="Times New Roman" w:hAnsi="Times New Roman" w:cs="Times New Roman"/>
                <w:sz w:val="24"/>
                <w:szCs w:val="24"/>
                <w:lang w:eastAsia="uk-UA"/>
              </w:rPr>
            </w:pPr>
            <w:r w:rsidRPr="00B26950">
              <w:rPr>
                <w:rFonts w:ascii="Times New Roman" w:eastAsia="Times New Roman" w:hAnsi="Times New Roman" w:cs="Times New Roman"/>
                <w:sz w:val="24"/>
                <w:szCs w:val="24"/>
                <w:lang w:eastAsia="uk-UA"/>
              </w:rPr>
              <w:t>01435</w:t>
            </w:r>
          </w:p>
        </w:tc>
        <w:tc>
          <w:tcPr>
            <w:tcW w:w="7654"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rPr>
                <w:rFonts w:ascii="Times New Roman" w:eastAsia="Times New Roman" w:hAnsi="Times New Roman" w:cs="Times New Roman"/>
                <w:sz w:val="24"/>
                <w:szCs w:val="24"/>
                <w:lang w:eastAsia="uk-UA"/>
              </w:rPr>
            </w:pPr>
            <w:r w:rsidRPr="00B26950">
              <w:rPr>
                <w:rFonts w:ascii="Times New Roman" w:eastAsia="Times New Roman" w:hAnsi="Times New Roman" w:cs="Times New Roman"/>
                <w:sz w:val="24"/>
                <w:szCs w:val="24"/>
                <w:lang w:eastAsia="uk-UA"/>
              </w:rPr>
              <w:t>Надання одноразової матеріальної допомоги на лікування</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B26950"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168</w:t>
            </w:r>
          </w:p>
        </w:tc>
        <w:tc>
          <w:tcPr>
            <w:tcW w:w="1559"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jc w:val="center"/>
              <w:rPr>
                <w:rFonts w:ascii="Times New Roman" w:eastAsia="Times New Roman" w:hAnsi="Times New Roman" w:cs="Times New Roman"/>
                <w:sz w:val="24"/>
                <w:szCs w:val="24"/>
                <w:lang w:eastAsia="uk-UA"/>
              </w:rPr>
            </w:pPr>
            <w:r w:rsidRPr="00B26950">
              <w:rPr>
                <w:rFonts w:ascii="Times New Roman" w:eastAsia="Times New Roman" w:hAnsi="Times New Roman" w:cs="Times New Roman"/>
                <w:sz w:val="24"/>
                <w:szCs w:val="24"/>
                <w:lang w:eastAsia="uk-UA"/>
              </w:rPr>
              <w:t>0</w:t>
            </w:r>
            <w:r>
              <w:rPr>
                <w:rFonts w:ascii="Times New Roman" w:eastAsia="Times New Roman" w:hAnsi="Times New Roman" w:cs="Times New Roman"/>
                <w:sz w:val="24"/>
                <w:szCs w:val="24"/>
                <w:lang w:eastAsia="uk-UA"/>
              </w:rPr>
              <w:t>1241</w:t>
            </w:r>
          </w:p>
        </w:tc>
        <w:tc>
          <w:tcPr>
            <w:tcW w:w="7654"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rPr>
                <w:rFonts w:ascii="Times New Roman" w:eastAsia="Times New Roman" w:hAnsi="Times New Roman" w:cs="Times New Roman"/>
                <w:sz w:val="24"/>
                <w:szCs w:val="24"/>
                <w:lang w:eastAsia="uk-UA"/>
              </w:rPr>
            </w:pPr>
            <w:r w:rsidRPr="00B26950">
              <w:rPr>
                <w:rFonts w:ascii="Times New Roman" w:eastAsia="Times New Roman" w:hAnsi="Times New Roman" w:cs="Times New Roman"/>
                <w:sz w:val="24"/>
                <w:szCs w:val="24"/>
                <w:lang w:eastAsia="uk-UA"/>
              </w:rPr>
              <w:t>Допомога на поховання деяких категорій осіб</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B26950"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169</w:t>
            </w:r>
          </w:p>
        </w:tc>
        <w:tc>
          <w:tcPr>
            <w:tcW w:w="1559"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jc w:val="center"/>
              <w:rPr>
                <w:rFonts w:ascii="Times New Roman" w:eastAsia="Times New Roman" w:hAnsi="Times New Roman" w:cs="Times New Roman"/>
                <w:sz w:val="24"/>
                <w:szCs w:val="24"/>
                <w:lang w:eastAsia="uk-UA"/>
              </w:rPr>
            </w:pPr>
            <w:r w:rsidRPr="00B26950">
              <w:rPr>
                <w:rFonts w:ascii="Times New Roman" w:eastAsia="Times New Roman" w:hAnsi="Times New Roman" w:cs="Times New Roman"/>
                <w:sz w:val="24"/>
                <w:szCs w:val="24"/>
                <w:lang w:eastAsia="uk-UA"/>
              </w:rPr>
              <w:t>01434</w:t>
            </w:r>
          </w:p>
        </w:tc>
        <w:tc>
          <w:tcPr>
            <w:tcW w:w="7654"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rPr>
                <w:rFonts w:ascii="Times New Roman" w:eastAsia="Times New Roman" w:hAnsi="Times New Roman" w:cs="Times New Roman"/>
                <w:sz w:val="24"/>
                <w:szCs w:val="24"/>
                <w:lang w:eastAsia="uk-UA"/>
              </w:rPr>
            </w:pPr>
            <w:r w:rsidRPr="00B26950">
              <w:rPr>
                <w:rFonts w:ascii="Times New Roman" w:eastAsia="Times New Roman" w:hAnsi="Times New Roman" w:cs="Times New Roman"/>
                <w:sz w:val="24"/>
                <w:szCs w:val="24"/>
                <w:lang w:eastAsia="uk-UA"/>
              </w:rPr>
              <w:t>Надання одноразової матеріальної допомоги постраждалим від пожежі або стихійного лиха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Pr="00B26950"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170</w:t>
            </w:r>
          </w:p>
        </w:tc>
        <w:tc>
          <w:tcPr>
            <w:tcW w:w="1559"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jc w:val="center"/>
              <w:rPr>
                <w:rFonts w:ascii="Times New Roman" w:eastAsia="Times New Roman" w:hAnsi="Times New Roman" w:cs="Times New Roman"/>
                <w:sz w:val="24"/>
                <w:szCs w:val="24"/>
                <w:lang w:eastAsia="uk-UA"/>
              </w:rPr>
            </w:pPr>
            <w:r w:rsidRPr="00B26950">
              <w:rPr>
                <w:rFonts w:ascii="Times New Roman" w:eastAsia="Times New Roman" w:hAnsi="Times New Roman" w:cs="Times New Roman"/>
                <w:sz w:val="24"/>
                <w:szCs w:val="24"/>
                <w:lang w:eastAsia="uk-UA"/>
              </w:rPr>
              <w:t>01925</w:t>
            </w:r>
          </w:p>
        </w:tc>
        <w:tc>
          <w:tcPr>
            <w:tcW w:w="7654"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rPr>
                <w:rFonts w:ascii="Times New Roman" w:eastAsia="Times New Roman" w:hAnsi="Times New Roman" w:cs="Times New Roman"/>
                <w:sz w:val="24"/>
                <w:szCs w:val="24"/>
                <w:lang w:eastAsia="uk-UA"/>
              </w:rPr>
            </w:pPr>
            <w:r w:rsidRPr="00B26950">
              <w:rPr>
                <w:rFonts w:ascii="Times New Roman" w:eastAsia="Times New Roman" w:hAnsi="Times New Roman" w:cs="Times New Roman"/>
                <w:sz w:val="24"/>
                <w:szCs w:val="24"/>
                <w:lang w:eastAsia="uk-UA"/>
              </w:rPr>
              <w:t>Надання одноразової адресної грошової допомоги громадянам у зв’язку зі скрутним матеріальним становищем</w:t>
            </w:r>
          </w:p>
        </w:tc>
      </w:tr>
      <w:tr w:rsidR="00D52D0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Pr="00B26950" w:rsidRDefault="00D52D08" w:rsidP="00A34F38">
            <w:pPr>
              <w:spacing w:after="0" w:line="240" w:lineRule="auto"/>
              <w:jc w:val="center"/>
              <w:rPr>
                <w:rFonts w:ascii="Times New Roman" w:eastAsia="Times New Roman" w:hAnsi="Times New Roman" w:cs="Times New Roman"/>
                <w:sz w:val="24"/>
                <w:szCs w:val="24"/>
                <w:lang w:eastAsia="uk-UA"/>
              </w:rPr>
            </w:pPr>
            <w:r w:rsidRPr="00CA7E43">
              <w:rPr>
                <w:rFonts w:ascii="Times New Roman" w:eastAsia="Times New Roman" w:hAnsi="Times New Roman" w:cs="Times New Roman"/>
                <w:sz w:val="24"/>
                <w:szCs w:val="24"/>
                <w:lang w:eastAsia="uk-UA"/>
              </w:rPr>
              <w:t xml:space="preserve">Категорія </w:t>
            </w:r>
            <w:proofErr w:type="spellStart"/>
            <w:r w:rsidRPr="00CA7E43">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Пошкоджене</w:t>
            </w:r>
            <w:proofErr w:type="spellEnd"/>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майно</w:t>
            </w:r>
            <w:r w:rsidRPr="00CA7E43">
              <w:rPr>
                <w:rFonts w:ascii="Times New Roman" w:eastAsia="Times New Roman" w:hAnsi="Times New Roman" w:cs="Times New Roman"/>
                <w:sz w:val="24"/>
                <w:szCs w:val="24"/>
                <w:lang w:eastAsia="uk-UA"/>
              </w:rPr>
              <w:t>”</w:t>
            </w:r>
            <w:proofErr w:type="spellEnd"/>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171</w:t>
            </w:r>
          </w:p>
        </w:tc>
        <w:tc>
          <w:tcPr>
            <w:tcW w:w="1559"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02418</w:t>
            </w:r>
          </w:p>
        </w:tc>
        <w:tc>
          <w:tcPr>
            <w:tcW w:w="7654"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rPr>
                <w:rFonts w:ascii="Times New Roman" w:eastAsia="Times New Roman" w:hAnsi="Times New Roman" w:cs="Times New Roman"/>
                <w:sz w:val="24"/>
                <w:szCs w:val="24"/>
                <w:lang w:eastAsia="uk-UA"/>
              </w:rPr>
            </w:pPr>
            <w:r w:rsidRPr="00B26950">
              <w:rPr>
                <w:rFonts w:ascii="Times New Roman" w:eastAsia="Times New Roman" w:hAnsi="Times New Roman" w:cs="Times New Roman"/>
                <w:sz w:val="24"/>
                <w:szCs w:val="24"/>
                <w:lang w:eastAsia="uk-UA"/>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172</w:t>
            </w:r>
          </w:p>
        </w:tc>
        <w:tc>
          <w:tcPr>
            <w:tcW w:w="1559"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01746</w:t>
            </w:r>
          </w:p>
        </w:tc>
        <w:tc>
          <w:tcPr>
            <w:tcW w:w="7654" w:type="dxa"/>
            <w:tcBorders>
              <w:top w:val="single" w:sz="2" w:space="0" w:color="auto"/>
              <w:left w:val="single" w:sz="2" w:space="0" w:color="auto"/>
              <w:bottom w:val="single" w:sz="2" w:space="0" w:color="auto"/>
              <w:right w:val="single" w:sz="2" w:space="0" w:color="auto"/>
            </w:tcBorders>
          </w:tcPr>
          <w:p w:rsidR="00D82B75" w:rsidRPr="00B26950" w:rsidRDefault="00D82B75" w:rsidP="00A34F38">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Подання заяви на к</w:t>
            </w:r>
            <w:r w:rsidRPr="005F7799">
              <w:rPr>
                <w:rFonts w:ascii="Times New Roman" w:eastAsia="Times New Roman" w:hAnsi="Times New Roman" w:cs="Times New Roman"/>
                <w:sz w:val="24"/>
                <w:szCs w:val="24"/>
                <w:lang w:eastAsia="uk-UA"/>
              </w:rPr>
              <w:t>омпенсаці</w:t>
            </w:r>
            <w:r>
              <w:rPr>
                <w:rFonts w:ascii="Times New Roman" w:eastAsia="Times New Roman" w:hAnsi="Times New Roman" w:cs="Times New Roman"/>
                <w:sz w:val="24"/>
                <w:szCs w:val="24"/>
                <w:lang w:eastAsia="uk-UA"/>
              </w:rPr>
              <w:t>ю</w:t>
            </w:r>
            <w:r w:rsidRPr="005F7799">
              <w:rPr>
                <w:rFonts w:ascii="Times New Roman" w:eastAsia="Times New Roman" w:hAnsi="Times New Roman" w:cs="Times New Roman"/>
                <w:sz w:val="24"/>
                <w:szCs w:val="24"/>
                <w:lang w:eastAsia="uk-UA"/>
              </w:rPr>
              <w:t xml:space="preserve"> за пошкоджене або знищене майно</w:t>
            </w:r>
          </w:p>
        </w:tc>
        <w:bookmarkStart w:id="5" w:name="_GoBack"/>
        <w:bookmarkEnd w:id="5"/>
      </w:tr>
      <w:tr w:rsidR="00D52D08" w:rsidRPr="00CA7E43" w:rsidTr="007A330B">
        <w:tc>
          <w:tcPr>
            <w:tcW w:w="9654" w:type="dxa"/>
            <w:gridSpan w:val="3"/>
            <w:tcBorders>
              <w:top w:val="single" w:sz="2" w:space="0" w:color="auto"/>
              <w:left w:val="single" w:sz="2" w:space="0" w:color="auto"/>
              <w:bottom w:val="single" w:sz="2" w:space="0" w:color="auto"/>
              <w:right w:val="single" w:sz="2" w:space="0" w:color="auto"/>
            </w:tcBorders>
          </w:tcPr>
          <w:p w:rsidR="00D52D08" w:rsidRDefault="00D52D08"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Категорія «Захист та охорона»</w:t>
            </w:r>
          </w:p>
        </w:tc>
      </w:tr>
      <w:tr w:rsidR="00D82B75" w:rsidRPr="00CA7E43" w:rsidTr="007A330B">
        <w:tc>
          <w:tcPr>
            <w:tcW w:w="441" w:type="dxa"/>
            <w:tcBorders>
              <w:top w:val="single" w:sz="2" w:space="0" w:color="auto"/>
              <w:left w:val="single" w:sz="2" w:space="0" w:color="auto"/>
              <w:bottom w:val="single" w:sz="2" w:space="0" w:color="auto"/>
              <w:right w:val="single" w:sz="2" w:space="0" w:color="auto"/>
            </w:tcBorders>
          </w:tcPr>
          <w:p w:rsidR="00D82B75" w:rsidRDefault="001052C7"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173</w:t>
            </w:r>
          </w:p>
        </w:tc>
        <w:tc>
          <w:tcPr>
            <w:tcW w:w="1559" w:type="dxa"/>
            <w:tcBorders>
              <w:top w:val="single" w:sz="2" w:space="0" w:color="auto"/>
              <w:left w:val="single" w:sz="2" w:space="0" w:color="auto"/>
              <w:bottom w:val="single" w:sz="2" w:space="0" w:color="auto"/>
              <w:right w:val="single" w:sz="2" w:space="0" w:color="auto"/>
            </w:tcBorders>
          </w:tcPr>
          <w:p w:rsidR="00D82B75" w:rsidRDefault="00D82B75" w:rsidP="00A34F3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02643</w:t>
            </w:r>
          </w:p>
        </w:tc>
        <w:tc>
          <w:tcPr>
            <w:tcW w:w="7654" w:type="dxa"/>
            <w:tcBorders>
              <w:top w:val="single" w:sz="2" w:space="0" w:color="auto"/>
              <w:left w:val="single" w:sz="2" w:space="0" w:color="auto"/>
              <w:bottom w:val="single" w:sz="2" w:space="0" w:color="auto"/>
              <w:right w:val="single" w:sz="2" w:space="0" w:color="auto"/>
            </w:tcBorders>
          </w:tcPr>
          <w:p w:rsidR="00D82B75" w:rsidRDefault="00D82B75" w:rsidP="00A34F38">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Отримання відстрочки від призову на військову службу під час мобілізації, на особливий період</w:t>
            </w:r>
          </w:p>
        </w:tc>
      </w:tr>
    </w:tbl>
    <w:p w:rsidR="00CA7E43" w:rsidRDefault="00CA7E43" w:rsidP="00A34F38">
      <w:pPr>
        <w:spacing w:after="0" w:line="240" w:lineRule="auto"/>
        <w:rPr>
          <w:rFonts w:ascii="Times New Roman" w:eastAsia="Times New Roman" w:hAnsi="Times New Roman" w:cs="Times New Roman"/>
          <w:sz w:val="28"/>
          <w:szCs w:val="28"/>
          <w:lang w:eastAsia="uk-UA"/>
        </w:rPr>
      </w:pPr>
      <w:bookmarkStart w:id="6" w:name="n35"/>
      <w:bookmarkEnd w:id="6"/>
    </w:p>
    <w:p w:rsidR="007A330B" w:rsidRDefault="007A330B" w:rsidP="00A34F38">
      <w:pPr>
        <w:spacing w:after="0" w:line="240" w:lineRule="auto"/>
        <w:rPr>
          <w:rFonts w:ascii="Times New Roman" w:eastAsia="Times New Roman" w:hAnsi="Times New Roman" w:cs="Times New Roman"/>
          <w:sz w:val="28"/>
          <w:szCs w:val="28"/>
          <w:lang w:eastAsia="uk-UA"/>
        </w:rPr>
      </w:pPr>
    </w:p>
    <w:p w:rsidR="007A330B" w:rsidRDefault="007A330B" w:rsidP="00A34F38">
      <w:pPr>
        <w:spacing w:after="0" w:line="240" w:lineRule="auto"/>
        <w:rPr>
          <w:rFonts w:ascii="Times New Roman" w:eastAsia="Times New Roman" w:hAnsi="Times New Roman" w:cs="Times New Roman"/>
          <w:sz w:val="28"/>
          <w:szCs w:val="28"/>
          <w:lang w:eastAsia="uk-UA"/>
        </w:rPr>
      </w:pPr>
    </w:p>
    <w:p w:rsidR="007A330B" w:rsidRPr="007A330B" w:rsidRDefault="007A330B" w:rsidP="00A34F38">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Селищний голова                                                                 Дмитро ЛЕВИЦЬКИЙ</w:t>
      </w:r>
    </w:p>
    <w:p w:rsidR="007A330B" w:rsidRDefault="007A330B" w:rsidP="00A34F38">
      <w:pPr>
        <w:spacing w:after="0" w:line="240" w:lineRule="auto"/>
        <w:rPr>
          <w:rFonts w:ascii="Times New Roman" w:eastAsia="Times New Roman" w:hAnsi="Times New Roman" w:cs="Times New Roman"/>
          <w:sz w:val="24"/>
          <w:szCs w:val="24"/>
          <w:lang w:eastAsia="uk-UA"/>
        </w:rPr>
      </w:pPr>
    </w:p>
    <w:p w:rsidR="007A330B" w:rsidRDefault="007A330B" w:rsidP="00A34F38">
      <w:pPr>
        <w:spacing w:after="0" w:line="240" w:lineRule="auto"/>
        <w:rPr>
          <w:rFonts w:ascii="Times New Roman" w:eastAsia="Times New Roman" w:hAnsi="Times New Roman" w:cs="Times New Roman"/>
          <w:sz w:val="24"/>
          <w:szCs w:val="24"/>
          <w:lang w:eastAsia="uk-UA"/>
        </w:rPr>
      </w:pPr>
    </w:p>
    <w:p w:rsidR="007A330B" w:rsidRDefault="007A330B" w:rsidP="00A34F38">
      <w:pPr>
        <w:spacing w:after="0" w:line="240" w:lineRule="auto"/>
        <w:rPr>
          <w:rFonts w:ascii="Times New Roman" w:eastAsia="Times New Roman" w:hAnsi="Times New Roman" w:cs="Times New Roman"/>
          <w:sz w:val="24"/>
          <w:szCs w:val="24"/>
          <w:lang w:eastAsia="uk-UA"/>
        </w:rPr>
      </w:pPr>
    </w:p>
    <w:p w:rsidR="007A330B" w:rsidRPr="00CA7E43" w:rsidRDefault="007A330B" w:rsidP="00A34F38">
      <w:pPr>
        <w:spacing w:after="0" w:line="240" w:lineRule="auto"/>
        <w:rPr>
          <w:rFonts w:ascii="Times New Roman" w:eastAsia="Times New Roman" w:hAnsi="Times New Roman" w:cs="Times New Roman"/>
          <w:sz w:val="24"/>
          <w:szCs w:val="24"/>
          <w:lang w:eastAsia="uk-UA"/>
        </w:rPr>
      </w:pPr>
    </w:p>
    <w:sectPr w:rsidR="007A330B" w:rsidRPr="00CA7E43" w:rsidSect="00A34F38">
      <w:headerReference w:type="default" r:id="rId11"/>
      <w:pgSz w:w="11906" w:h="16838"/>
      <w:pgMar w:top="1134"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C89" w:rsidRDefault="00B14C89" w:rsidP="00A34F38">
      <w:pPr>
        <w:spacing w:after="0" w:line="240" w:lineRule="auto"/>
      </w:pPr>
      <w:r>
        <w:separator/>
      </w:r>
    </w:p>
  </w:endnote>
  <w:endnote w:type="continuationSeparator" w:id="0">
    <w:p w:rsidR="00B14C89" w:rsidRDefault="00B14C89" w:rsidP="00A34F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C89" w:rsidRDefault="00B14C89" w:rsidP="00A34F38">
      <w:pPr>
        <w:spacing w:after="0" w:line="240" w:lineRule="auto"/>
      </w:pPr>
      <w:r>
        <w:separator/>
      </w:r>
    </w:p>
  </w:footnote>
  <w:footnote w:type="continuationSeparator" w:id="0">
    <w:p w:rsidR="00B14C89" w:rsidRDefault="00B14C89" w:rsidP="00A34F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4702712"/>
      <w:docPartObj>
        <w:docPartGallery w:val="Page Numbers (Top of Page)"/>
        <w:docPartUnique/>
      </w:docPartObj>
    </w:sdtPr>
    <w:sdtContent>
      <w:p w:rsidR="00A34F38" w:rsidRPr="00A34F38" w:rsidRDefault="00A34F38">
        <w:pPr>
          <w:pStyle w:val="a6"/>
          <w:jc w:val="center"/>
          <w:rPr>
            <w:rFonts w:ascii="Times New Roman" w:hAnsi="Times New Roman" w:cs="Times New Roman"/>
            <w:sz w:val="24"/>
            <w:szCs w:val="24"/>
          </w:rPr>
        </w:pPr>
        <w:r w:rsidRPr="00A34F38">
          <w:rPr>
            <w:rFonts w:ascii="Times New Roman" w:hAnsi="Times New Roman" w:cs="Times New Roman"/>
            <w:sz w:val="24"/>
            <w:szCs w:val="24"/>
          </w:rPr>
          <w:fldChar w:fldCharType="begin"/>
        </w:r>
        <w:r w:rsidRPr="00A34F38">
          <w:rPr>
            <w:rFonts w:ascii="Times New Roman" w:hAnsi="Times New Roman" w:cs="Times New Roman"/>
            <w:sz w:val="24"/>
            <w:szCs w:val="24"/>
          </w:rPr>
          <w:instrText xml:space="preserve"> PAGE   \* MERGEFORMAT </w:instrText>
        </w:r>
        <w:r w:rsidRPr="00A34F38">
          <w:rPr>
            <w:rFonts w:ascii="Times New Roman" w:hAnsi="Times New Roman" w:cs="Times New Roman"/>
            <w:sz w:val="24"/>
            <w:szCs w:val="24"/>
          </w:rPr>
          <w:fldChar w:fldCharType="separate"/>
        </w:r>
        <w:r w:rsidR="00F27A3D">
          <w:rPr>
            <w:rFonts w:ascii="Times New Roman" w:hAnsi="Times New Roman" w:cs="Times New Roman"/>
            <w:noProof/>
            <w:sz w:val="24"/>
            <w:szCs w:val="24"/>
          </w:rPr>
          <w:t>4</w:t>
        </w:r>
        <w:r w:rsidRPr="00A34F38">
          <w:rPr>
            <w:rFonts w:ascii="Times New Roman" w:hAnsi="Times New Roman" w:cs="Times New Roman"/>
            <w:sz w:val="24"/>
            <w:szCs w:val="24"/>
          </w:rPr>
          <w:fldChar w:fldCharType="end"/>
        </w:r>
      </w:p>
    </w:sdtContent>
  </w:sdt>
  <w:p w:rsidR="00A34F38" w:rsidRDefault="00A34F38">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A7E43"/>
    <w:rsid w:val="00057681"/>
    <w:rsid w:val="00066554"/>
    <w:rsid w:val="001052C7"/>
    <w:rsid w:val="001E1C5F"/>
    <w:rsid w:val="00341104"/>
    <w:rsid w:val="003D7C2F"/>
    <w:rsid w:val="00407361"/>
    <w:rsid w:val="00411C84"/>
    <w:rsid w:val="00415E1C"/>
    <w:rsid w:val="005F66C3"/>
    <w:rsid w:val="005F7799"/>
    <w:rsid w:val="006A4D08"/>
    <w:rsid w:val="006E1CA6"/>
    <w:rsid w:val="007A330B"/>
    <w:rsid w:val="00910EF5"/>
    <w:rsid w:val="009C4CFF"/>
    <w:rsid w:val="00A335C2"/>
    <w:rsid w:val="00A34F38"/>
    <w:rsid w:val="00B14C89"/>
    <w:rsid w:val="00B26950"/>
    <w:rsid w:val="00CA7E43"/>
    <w:rsid w:val="00D20CC1"/>
    <w:rsid w:val="00D52D08"/>
    <w:rsid w:val="00D82B75"/>
    <w:rsid w:val="00E527EE"/>
    <w:rsid w:val="00EB4140"/>
    <w:rsid w:val="00EC7737"/>
    <w:rsid w:val="00F27A3D"/>
    <w:rsid w:val="00FA008F"/>
    <w:rsid w:val="00FA1D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0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має списку1"/>
    <w:next w:val="a2"/>
    <w:uiPriority w:val="99"/>
    <w:semiHidden/>
    <w:unhideWhenUsed/>
    <w:rsid w:val="00CA7E43"/>
  </w:style>
  <w:style w:type="paragraph" w:customStyle="1" w:styleId="msonormal0">
    <w:name w:val="msonormal"/>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CA7E43"/>
  </w:style>
  <w:style w:type="character" w:customStyle="1" w:styleId="rvts64">
    <w:name w:val="rvts64"/>
    <w:basedOn w:val="a0"/>
    <w:rsid w:val="00CA7E43"/>
  </w:style>
  <w:style w:type="character" w:customStyle="1" w:styleId="rvts9">
    <w:name w:val="rvts9"/>
    <w:basedOn w:val="a0"/>
    <w:rsid w:val="00CA7E43"/>
  </w:style>
  <w:style w:type="paragraph" w:customStyle="1" w:styleId="rvps6">
    <w:name w:val="rvps6"/>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CA7E43"/>
    <w:rPr>
      <w:color w:val="0000FF"/>
      <w:u w:val="single"/>
    </w:rPr>
  </w:style>
  <w:style w:type="character" w:styleId="a4">
    <w:name w:val="FollowedHyperlink"/>
    <w:basedOn w:val="a0"/>
    <w:uiPriority w:val="99"/>
    <w:semiHidden/>
    <w:unhideWhenUsed/>
    <w:rsid w:val="00CA7E43"/>
    <w:rPr>
      <w:color w:val="800080"/>
      <w:u w:val="single"/>
    </w:rPr>
  </w:style>
  <w:style w:type="character" w:customStyle="1" w:styleId="rvts52">
    <w:name w:val="rvts52"/>
    <w:basedOn w:val="a0"/>
    <w:rsid w:val="00CA7E43"/>
  </w:style>
  <w:style w:type="character" w:customStyle="1" w:styleId="rvts37">
    <w:name w:val="rvts37"/>
    <w:basedOn w:val="a0"/>
    <w:rsid w:val="00CA7E43"/>
  </w:style>
  <w:style w:type="paragraph" w:customStyle="1" w:styleId="rvps4">
    <w:name w:val="rvps4"/>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CA7E43"/>
  </w:style>
  <w:style w:type="paragraph" w:customStyle="1" w:styleId="rvps15">
    <w:name w:val="rvps15"/>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semiHidden/>
    <w:unhideWhenUsed/>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CA7E4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CA7E43"/>
  </w:style>
  <w:style w:type="paragraph" w:styleId="a6">
    <w:name w:val="header"/>
    <w:basedOn w:val="a"/>
    <w:link w:val="a7"/>
    <w:uiPriority w:val="99"/>
    <w:unhideWhenUsed/>
    <w:rsid w:val="00A34F3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F38"/>
  </w:style>
  <w:style w:type="paragraph" w:styleId="a8">
    <w:name w:val="footer"/>
    <w:basedOn w:val="a"/>
    <w:link w:val="a9"/>
    <w:uiPriority w:val="99"/>
    <w:semiHidden/>
    <w:unhideWhenUsed/>
    <w:rsid w:val="00A34F3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34F38"/>
  </w:style>
</w:styles>
</file>

<file path=word/webSettings.xml><?xml version="1.0" encoding="utf-8"?>
<w:webSettings xmlns:r="http://schemas.openxmlformats.org/officeDocument/2006/relationships" xmlns:w="http://schemas.openxmlformats.org/wordprocessingml/2006/main">
  <w:divs>
    <w:div w:id="1134644133">
      <w:bodyDiv w:val="1"/>
      <w:marLeft w:val="0"/>
      <w:marRight w:val="0"/>
      <w:marTop w:val="0"/>
      <w:marBottom w:val="0"/>
      <w:divBdr>
        <w:top w:val="none" w:sz="0" w:space="0" w:color="auto"/>
        <w:left w:val="none" w:sz="0" w:space="0" w:color="auto"/>
        <w:bottom w:val="none" w:sz="0" w:space="0" w:color="auto"/>
        <w:right w:val="none" w:sz="0" w:space="0" w:color="auto"/>
      </w:divBdr>
    </w:div>
    <w:div w:id="1771773269">
      <w:bodyDiv w:val="1"/>
      <w:marLeft w:val="0"/>
      <w:marRight w:val="0"/>
      <w:marTop w:val="0"/>
      <w:marBottom w:val="0"/>
      <w:divBdr>
        <w:top w:val="none" w:sz="0" w:space="0" w:color="auto"/>
        <w:left w:val="none" w:sz="0" w:space="0" w:color="auto"/>
        <w:bottom w:val="none" w:sz="0" w:space="0" w:color="auto"/>
        <w:right w:val="none" w:sz="0" w:space="0" w:color="auto"/>
      </w:divBdr>
      <w:divsChild>
        <w:div w:id="951480454">
          <w:marLeft w:val="0"/>
          <w:marRight w:val="0"/>
          <w:marTop w:val="0"/>
          <w:marBottom w:val="150"/>
          <w:divBdr>
            <w:top w:val="none" w:sz="0" w:space="0" w:color="auto"/>
            <w:left w:val="none" w:sz="0" w:space="0" w:color="auto"/>
            <w:bottom w:val="none" w:sz="0" w:space="0" w:color="auto"/>
            <w:right w:val="none" w:sz="0" w:space="0" w:color="auto"/>
          </w:divBdr>
        </w:div>
        <w:div w:id="974338825">
          <w:marLeft w:val="0"/>
          <w:marRight w:val="0"/>
          <w:marTop w:val="0"/>
          <w:marBottom w:val="150"/>
          <w:divBdr>
            <w:top w:val="none" w:sz="0" w:space="0" w:color="auto"/>
            <w:left w:val="none" w:sz="0" w:space="0" w:color="auto"/>
            <w:bottom w:val="none" w:sz="0" w:space="0" w:color="auto"/>
            <w:right w:val="none" w:sz="0" w:space="0" w:color="auto"/>
          </w:divBdr>
        </w:div>
        <w:div w:id="2032954111">
          <w:marLeft w:val="0"/>
          <w:marRight w:val="0"/>
          <w:marTop w:val="0"/>
          <w:marBottom w:val="150"/>
          <w:divBdr>
            <w:top w:val="none" w:sz="0" w:space="0" w:color="auto"/>
            <w:left w:val="none" w:sz="0" w:space="0" w:color="auto"/>
            <w:bottom w:val="none" w:sz="0" w:space="0" w:color="auto"/>
            <w:right w:val="none" w:sz="0" w:space="0" w:color="auto"/>
          </w:divBdr>
        </w:div>
        <w:div w:id="2113279687">
          <w:marLeft w:val="0"/>
          <w:marRight w:val="0"/>
          <w:marTop w:val="150"/>
          <w:marBottom w:val="150"/>
          <w:divBdr>
            <w:top w:val="none" w:sz="0" w:space="0" w:color="auto"/>
            <w:left w:val="none" w:sz="0" w:space="0" w:color="auto"/>
            <w:bottom w:val="none" w:sz="0" w:space="0" w:color="auto"/>
            <w:right w:val="none" w:sz="0" w:space="0" w:color="auto"/>
          </w:divBdr>
        </w:div>
        <w:div w:id="47981064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855-1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855-1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855-12"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3551-12" TargetMode="External"/><Relationship Id="rId4" Type="http://schemas.openxmlformats.org/officeDocument/2006/relationships/footnotes" Target="footnotes.xml"/><Relationship Id="rId9" Type="http://schemas.openxmlformats.org/officeDocument/2006/relationships/hyperlink" Target="https://zakon.rada.gov.ua/laws/show/2114-2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4871</Words>
  <Characters>27768</Characters>
  <Application>Microsoft Office Word</Application>
  <DocSecurity>0</DocSecurity>
  <Lines>231</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Пользователь</cp:lastModifiedBy>
  <cp:revision>2</cp:revision>
  <dcterms:created xsi:type="dcterms:W3CDTF">2025-11-04T13:22:00Z</dcterms:created>
  <dcterms:modified xsi:type="dcterms:W3CDTF">2025-11-04T13:22:00Z</dcterms:modified>
</cp:coreProperties>
</file>